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jc w:val="center"/>
        <w:rPr>
          <w:rFonts w:ascii="宋体" w:hAnsi="宋体" w:eastAsia="宋体" w:cs="宋体"/>
          <w:b/>
          <w:bCs/>
          <w:color w:val="333333"/>
          <w:spacing w:val="-11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spacing w:val="-11"/>
          <w:sz w:val="44"/>
          <w:szCs w:val="44"/>
          <w:lang w:bidi="ar"/>
        </w:rPr>
        <w:t>深圳市光明区城市管理和综合执法局2022年第二批公开招聘一般类岗位专干报名系统</w:t>
      </w:r>
    </w:p>
    <w:p>
      <w:pPr>
        <w:pStyle w:val="4"/>
        <w:widowControl/>
        <w:spacing w:before="0" w:beforeAutospacing="0" w:after="0" w:afterAutospacing="0"/>
        <w:jc w:val="center"/>
        <w:rPr>
          <w:rFonts w:ascii="宋体" w:hAnsi="宋体" w:eastAsia="宋体" w:cs="宋体"/>
          <w:b/>
          <w:bCs/>
          <w:color w:val="333333"/>
          <w:spacing w:val="-11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color w:val="333333"/>
          <w:spacing w:val="-11"/>
          <w:sz w:val="44"/>
          <w:szCs w:val="44"/>
          <w:lang w:bidi="ar"/>
        </w:rPr>
        <w:t>操作指引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报名方式: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本次招聘采取网上报名方式进行。</w:t>
      </w:r>
      <w:r>
        <w:rPr>
          <w:rFonts w:hint="eastAsia" w:ascii="仿宋_GB2312" w:eastAsia="仿宋_GB2312"/>
          <w:sz w:val="32"/>
          <w:szCs w:val="32"/>
        </w:rPr>
        <w:t>报名者每人限报一个岗位，报名者需通过线上报名系统进行报名。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报名时间截止后所投递的简历和资料均不受理。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报名网址：</w:t>
      </w:r>
      <w:r>
        <w:t xml:space="preserve"> </w:t>
      </w:r>
      <w:r>
        <w:rPr>
          <w:rStyle w:val="7"/>
          <w:rFonts w:ascii="仿宋_GB2312" w:eastAsia="仿宋_GB2312"/>
          <w:sz w:val="32"/>
          <w:szCs w:val="32"/>
        </w:rPr>
        <w:t>https://gmcg2022.zhaopin.com/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仿宋_GB2312"/>
          <w:b/>
          <w:color w:val="333333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333333"/>
          <w:sz w:val="32"/>
          <w:szCs w:val="32"/>
        </w:rPr>
        <w:t>打开网站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点击【报名网址】：</w:t>
      </w:r>
      <w:r>
        <w:rPr>
          <w:rStyle w:val="7"/>
          <w:rFonts w:ascii="仿宋_GB2312" w:eastAsia="仿宋_GB2312"/>
          <w:sz w:val="32"/>
          <w:szCs w:val="32"/>
        </w:rPr>
        <w:t>https://gmcg2022.zhaopin.com/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，打开报名网站，仔细查看公告后，点击【确认】。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5266690" cy="2570480"/>
            <wp:effectExtent l="0" t="0" r="6350" b="508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仿宋_GB2312"/>
          <w:b/>
          <w:color w:val="333333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333333"/>
          <w:sz w:val="32"/>
          <w:szCs w:val="32"/>
        </w:rPr>
        <w:t>注册登录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点击右上角【登录/注册】，跳转登录页面，进行扫码登录。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drawing>
          <wp:inline distT="0" distB="0" distL="114300" distR="114300">
            <wp:extent cx="5266690" cy="2570480"/>
            <wp:effectExtent l="0" t="0" r="6350" b="508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0" distR="0">
            <wp:extent cx="5297170" cy="2555875"/>
            <wp:effectExtent l="0" t="0" r="1778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l="11546" t="9149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仿宋_GB2312"/>
          <w:b/>
          <w:color w:val="333333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333333"/>
          <w:sz w:val="32"/>
          <w:szCs w:val="32"/>
        </w:rPr>
        <w:t>在线报名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点击【在线报名】，选择对应岗位点击【报名】，按照报名提示选择【填写报名表】。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drawing>
          <wp:inline distT="0" distB="0" distL="114300" distR="114300">
            <wp:extent cx="5266690" cy="1945640"/>
            <wp:effectExtent l="0" t="0" r="10160" b="1651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b="2430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仿宋_GB2312"/>
          <w:b/>
          <w:color w:val="333333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333333"/>
          <w:sz w:val="32"/>
          <w:szCs w:val="32"/>
        </w:rPr>
        <w:t>资料提交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按照提示填写信息及上传附件，如需暂存已填写资料可点击【保存草稿】，资料填写完整检查无误后，点击【提交报名表】，成功提交报名资料。</w:t>
      </w:r>
    </w:p>
    <w:p>
      <w:pPr>
        <w:spacing w:line="360" w:lineRule="auto"/>
      </w:pPr>
      <w:r>
        <w:drawing>
          <wp:inline distT="0" distB="0" distL="114300" distR="114300">
            <wp:extent cx="5266690" cy="2570480"/>
            <wp:effectExtent l="0" t="0" r="10160" b="127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 w:cs="仿宋_GB2312"/>
          <w:b/>
          <w:color w:val="333333"/>
          <w:sz w:val="32"/>
          <w:szCs w:val="32"/>
        </w:rPr>
      </w:pPr>
      <w:r>
        <w:drawing>
          <wp:inline distT="0" distB="0" distL="114300" distR="114300">
            <wp:extent cx="5249545" cy="2344420"/>
            <wp:effectExtent l="0" t="0" r="8255" b="1778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rcRect t="8498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黑体" w:hAnsi="黑体" w:eastAsia="黑体" w:cs="仿宋_GB2312"/>
          <w:b/>
          <w:color w:val="333333"/>
          <w:sz w:val="32"/>
          <w:szCs w:val="32"/>
        </w:rPr>
      </w:pPr>
      <w:r>
        <w:drawing>
          <wp:inline distT="0" distB="0" distL="114300" distR="114300">
            <wp:extent cx="5266055" cy="1982470"/>
            <wp:effectExtent l="0" t="0" r="10795" b="1778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rcRect b="487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仿宋_GB2312"/>
          <w:b/>
          <w:color w:val="333333"/>
          <w:sz w:val="32"/>
          <w:szCs w:val="32"/>
        </w:rPr>
      </w:pPr>
      <w:r>
        <w:rPr>
          <w:rFonts w:hint="eastAsia" w:ascii="黑体" w:hAnsi="黑体" w:eastAsia="黑体" w:cs="仿宋_GB2312"/>
          <w:b/>
          <w:color w:val="333333"/>
          <w:sz w:val="32"/>
          <w:szCs w:val="32"/>
        </w:rPr>
        <w:t>查看报名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点击【查看报名信息】跳转个人报名情况页面，点击【查看报名表】。</w:t>
      </w:r>
    </w:p>
    <w:p>
      <w:pPr>
        <w:spacing w:line="360" w:lineRule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drawing>
          <wp:inline distT="0" distB="0" distL="114300" distR="114300">
            <wp:extent cx="5266690" cy="2570480"/>
            <wp:effectExtent l="0" t="0" r="10160" b="1270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drawing>
          <wp:inline distT="0" distB="0" distL="114300" distR="114300">
            <wp:extent cx="5262880" cy="2569845"/>
            <wp:effectExtent l="0" t="0" r="13970" b="1905"/>
            <wp:docPr id="19" name="图片 19" descr="图片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11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补充说明：本次招聘考试不允许取消报名，如有特殊情况需修改报名资料，请联系技术人员：</w:t>
      </w:r>
      <w:r>
        <w:rPr>
          <w:rFonts w:ascii="仿宋_GB2312" w:hAnsi="仿宋_GB2312" w:eastAsia="仿宋_GB2312" w:cs="仿宋_GB2312"/>
          <w:bCs/>
          <w:sz w:val="32"/>
          <w:szCs w:val="32"/>
        </w:rPr>
        <w:t>13612878917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小姐）。</w:t>
      </w:r>
    </w:p>
    <w:p>
      <w:pPr>
        <w:spacing w:line="360" w:lineRule="auto"/>
        <w:rPr>
          <w:rFonts w:ascii="黑体" w:hAnsi="黑体" w:eastAsia="黑体" w:cs="仿宋_GB2312"/>
          <w:b/>
          <w:color w:val="333333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报名系统仅支持PC端，建议使用谷歌浏览器进行报名。请按照系统提示要求提供相应材料。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报名系统技术支持：</w:t>
      </w:r>
      <w:r>
        <w:rPr>
          <w:rFonts w:ascii="仿宋_GB2312" w:hAnsi="仿宋_GB2312" w:eastAsia="仿宋_GB2312" w:cs="仿宋_GB2312"/>
          <w:bCs/>
          <w:sz w:val="32"/>
          <w:szCs w:val="32"/>
        </w:rPr>
        <w:t>13612878917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联系人:蒋小姐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报名联系电话：0755-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88211772，联系人: 周小姐。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（咨询时间为工作日9:00-12:00，14:00-18:00。）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4848BE"/>
    <w:multiLevelType w:val="multilevel"/>
    <w:tmpl w:val="314848B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lYWU5MmM4NmRlMjI0NWFiZjg3OTVmZjNiZTM0YjMifQ=="/>
  </w:docVars>
  <w:rsids>
    <w:rsidRoot w:val="63A33DFA"/>
    <w:rsid w:val="000133CE"/>
    <w:rsid w:val="00062A21"/>
    <w:rsid w:val="000A3410"/>
    <w:rsid w:val="00282FBA"/>
    <w:rsid w:val="00305E2F"/>
    <w:rsid w:val="004B292E"/>
    <w:rsid w:val="004C1379"/>
    <w:rsid w:val="00677ED7"/>
    <w:rsid w:val="006C0F58"/>
    <w:rsid w:val="007915F6"/>
    <w:rsid w:val="008739F9"/>
    <w:rsid w:val="00880A01"/>
    <w:rsid w:val="00885F0D"/>
    <w:rsid w:val="008D7B26"/>
    <w:rsid w:val="009647C1"/>
    <w:rsid w:val="009A7435"/>
    <w:rsid w:val="009B5483"/>
    <w:rsid w:val="00A31AE6"/>
    <w:rsid w:val="00AB2813"/>
    <w:rsid w:val="00B00794"/>
    <w:rsid w:val="00BB6F20"/>
    <w:rsid w:val="00BD1AC2"/>
    <w:rsid w:val="00E05000"/>
    <w:rsid w:val="00E254F0"/>
    <w:rsid w:val="00FA5D4A"/>
    <w:rsid w:val="00FF0976"/>
    <w:rsid w:val="0991090B"/>
    <w:rsid w:val="17C139D7"/>
    <w:rsid w:val="1C644124"/>
    <w:rsid w:val="296A1820"/>
    <w:rsid w:val="335D0164"/>
    <w:rsid w:val="3F18519F"/>
    <w:rsid w:val="4BD76A87"/>
    <w:rsid w:val="618E0810"/>
    <w:rsid w:val="63A33DFA"/>
    <w:rsid w:val="6B7A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472</Words>
  <Characters>582</Characters>
  <Lines>4</Lines>
  <Paragraphs>1</Paragraphs>
  <TotalTime>1</TotalTime>
  <ScaleCrop>false</ScaleCrop>
  <LinksUpToDate>false</LinksUpToDate>
  <CharactersWithSpaces>585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2022-01-06T02:36:00Z</dcterms:created>
  <dc:creator>㤙</dc:creator>
  <cp:lastModifiedBy>鱼</cp:lastModifiedBy>
  <dcterms:modified xsi:type="dcterms:W3CDTF">2022-05-06T02:00:55Z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EAF19F27CBF146DCB60D26E7ED680804</vt:lpwstr>
  </property>
</Properties>
</file>